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0" w:right="138" w:firstLine="0"/>
        <w:jc w:val="right"/>
        <w:rPr>
          <w:rFonts w:ascii="Garamond" w:hAnsi="Garamond" w:cs="Garamond" w:eastAsia="Garamond"/>
          <w:sz w:val="25"/>
          <w:szCs w:val="25"/>
        </w:rPr>
      </w:pPr>
      <w:r>
        <w:rPr>
          <w:rFonts w:ascii="Garamond"/>
          <w:color w:val="231F20"/>
          <w:spacing w:val="-1"/>
          <w:sz w:val="25"/>
        </w:rPr>
        <w:t>APPENDIX</w:t>
      </w:r>
      <w:r>
        <w:rPr>
          <w:rFonts w:ascii="Garamond"/>
          <w:color w:val="231F20"/>
          <w:sz w:val="25"/>
        </w:rPr>
        <w:t> </w:t>
      </w:r>
      <w:r>
        <w:rPr>
          <w:rFonts w:ascii="Garamond"/>
          <w:color w:val="231F20"/>
          <w:spacing w:val="-1"/>
          <w:sz w:val="25"/>
        </w:rPr>
        <w:t>11-3</w:t>
      </w:r>
      <w:r>
        <w:rPr>
          <w:rFonts w:ascii="Garamond"/>
          <w:sz w:val="25"/>
        </w:rPr>
      </w:r>
    </w:p>
    <w:p>
      <w:pPr>
        <w:spacing w:line="200" w:lineRule="atLeast"/>
        <w:ind w:left="110" w:right="0" w:firstLine="0"/>
        <w:rPr>
          <w:rFonts w:ascii="Garamond" w:hAnsi="Garamond" w:cs="Garamond" w:eastAsia="Garamond"/>
          <w:sz w:val="20"/>
          <w:szCs w:val="20"/>
        </w:rPr>
      </w:pPr>
      <w:r>
        <w:rPr>
          <w:rFonts w:ascii="Garamond" w:hAnsi="Garamond" w:cs="Garamond" w:eastAsia="Garamond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1pt;height:33.6pt;mso-position-horizontal-relative:char;mso-position-vertical-relative:line" type="#_x0000_t202" filled="true" fillcolor="#d1d3d4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Garamond" w:hAnsi="Garamond" w:cs="Garamond" w:eastAsia="Garamond"/>
                      <w:sz w:val="35"/>
                      <w:szCs w:val="35"/>
                    </w:rPr>
                  </w:pPr>
                </w:p>
                <w:p>
                  <w:pPr>
                    <w:spacing w:before="0"/>
                    <w:ind w:left="3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-Y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EAR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OTIFICATION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pacing w:val="-1"/>
                      <w:sz w:val="19"/>
                      <w:szCs w:val="19"/>
                    </w:rPr>
                    <w:t>ETTER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3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19"/>
                      <w:szCs w:val="19"/>
                    </w:rPr>
                    <w:t>WNER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OES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OT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NTEND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z w:val="19"/>
                      <w:szCs w:val="19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O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i/>
                      <w:color w:val="231F20"/>
                      <w:spacing w:val="-1"/>
                      <w:sz w:val="19"/>
                      <w:szCs w:val="19"/>
                    </w:rPr>
                    <w:t>ENEW</w:t>
                  </w:r>
                  <w:r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3"/>
        <w:rPr>
          <w:rFonts w:ascii="Garamond" w:hAnsi="Garamond" w:cs="Garamond" w:eastAsia="Garamond"/>
          <w:sz w:val="19"/>
          <w:szCs w:val="19"/>
        </w:rPr>
      </w:pPr>
    </w:p>
    <w:p>
      <w:pPr>
        <w:spacing w:after="0" w:line="240" w:lineRule="auto"/>
        <w:rPr>
          <w:rFonts w:ascii="Garamond" w:hAnsi="Garamond" w:cs="Garamond" w:eastAsia="Garamond"/>
          <w:sz w:val="19"/>
          <w:szCs w:val="19"/>
        </w:rPr>
        <w:sectPr>
          <w:type w:val="continuous"/>
          <w:pgSz w:w="12240" w:h="15840"/>
          <w:pgMar w:top="660" w:bottom="28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7"/>
        <w:rPr>
          <w:rFonts w:ascii="Garamond" w:hAnsi="Garamond" w:cs="Garamond" w:eastAsia="Garamond"/>
          <w:sz w:val="17"/>
          <w:szCs w:val="17"/>
        </w:rPr>
      </w:pPr>
    </w:p>
    <w:p>
      <w:pPr>
        <w:pStyle w:val="BodyText"/>
        <w:spacing w:line="240" w:lineRule="auto"/>
        <w:ind w:right="0" w:firstLine="0"/>
        <w:jc w:val="left"/>
      </w:pPr>
      <w:r>
        <w:rPr>
          <w:color w:val="231F20"/>
        </w:rPr>
        <w:t>Dear</w:t>
      </w:r>
      <w:r>
        <w:rPr>
          <w:color w:val="231F20"/>
          <w:spacing w:val="-10"/>
        </w:rPr>
        <w:t> </w:t>
      </w:r>
      <w:r>
        <w:rPr>
          <w:color w:val="231F20"/>
        </w:rPr>
        <w:t>Tenant:</w:t>
      </w:r>
      <w:r>
        <w:rPr/>
      </w:r>
    </w:p>
    <w:p>
      <w:pPr>
        <w:tabs>
          <w:tab w:pos="859" w:val="left" w:leader="none"/>
          <w:tab w:pos="2299" w:val="left" w:leader="none"/>
        </w:tabs>
        <w:spacing w:before="7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w w:val="99"/>
          <w:sz w:val="20"/>
          <w:u w:val="single" w:color="231F20"/>
        </w:rPr>
        <w:t>(</w:t>
      </w:r>
      <w:r>
        <w:rPr>
          <w:rFonts w:ascii="Times New Roman"/>
          <w:i/>
          <w:color w:val="231F20"/>
          <w:w w:val="99"/>
          <w:sz w:val="20"/>
          <w:u w:val="single" w:color="231F20"/>
        </w:rPr>
        <w:t>Date</w:t>
      </w:r>
      <w:r>
        <w:rPr>
          <w:rFonts w:ascii="Times New Roman"/>
          <w:color w:val="231F20"/>
          <w:w w:val="99"/>
          <w:sz w:val="20"/>
          <w:u w:val="single" w:color="231F20"/>
        </w:rPr>
        <w:t>)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60" w:bottom="280" w:left="1300" w:right="1300"/>
          <w:cols w:num="2" w:equalWidth="0">
            <w:col w:w="1190" w:space="6010"/>
            <w:col w:w="2440"/>
          </w:cols>
        </w:sectPr>
      </w:pPr>
    </w:p>
    <w:p>
      <w:pPr>
        <w:pStyle w:val="BodyText"/>
        <w:tabs>
          <w:tab w:pos="3020" w:val="left" w:leader="none"/>
          <w:tab w:pos="6619" w:val="left" w:leader="none"/>
          <w:tab w:pos="8059" w:val="left" w:leader="none"/>
        </w:tabs>
        <w:spacing w:line="240" w:lineRule="auto" w:before="120"/>
        <w:ind w:right="389"/>
        <w:jc w:val="left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Department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Housing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Urban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-5"/>
        </w:rPr>
        <w:t> </w:t>
      </w:r>
      <w:r>
        <w:rPr>
          <w:color w:val="231F20"/>
        </w:rPr>
        <w:t>subsidizes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apartment</w:t>
      </w:r>
      <w:r>
        <w:rPr>
          <w:color w:val="231F20"/>
          <w:spacing w:val="-5"/>
        </w:rPr>
        <w:t> </w:t>
      </w:r>
      <w:r>
        <w:rPr>
          <w:color w:val="231F20"/>
        </w:rPr>
        <w:t>through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51"/>
          <w:w w:val="99"/>
        </w:rPr>
        <w:t> </w:t>
      </w:r>
      <w:r>
        <w:rPr>
          <w:color w:val="231F20"/>
        </w:rPr>
        <w:t>project-based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program.</w:t>
      </w:r>
      <w:r>
        <w:rPr>
          <w:color w:val="231F20"/>
          <w:spacing w:val="39"/>
        </w:rPr>
        <w:t> </w:t>
      </w:r>
      <w:r>
        <w:rPr>
          <w:color w:val="231F20"/>
        </w:rPr>
        <w:t>Federal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law</w:t>
      </w:r>
      <w:r>
        <w:rPr>
          <w:color w:val="231F20"/>
          <w:spacing w:val="-7"/>
        </w:rPr>
        <w:t> </w:t>
      </w:r>
      <w:r>
        <w:rPr>
          <w:color w:val="231F20"/>
        </w:rPr>
        <w:t>requires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owners</w:t>
      </w:r>
      <w:r>
        <w:rPr>
          <w:color w:val="231F20"/>
          <w:spacing w:val="-5"/>
        </w:rPr>
        <w:t> </w:t>
      </w:r>
      <w:r>
        <w:rPr>
          <w:color w:val="231F20"/>
        </w:rPr>
        <w:t>provide</w:t>
      </w:r>
      <w:r>
        <w:rPr>
          <w:color w:val="231F20"/>
          <w:spacing w:val="-6"/>
        </w:rPr>
        <w:t> </w:t>
      </w:r>
      <w:r>
        <w:rPr>
          <w:color w:val="231F20"/>
        </w:rPr>
        <w:t>tenants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one-year</w:t>
      </w:r>
      <w:r>
        <w:rPr>
          <w:color w:val="231F20"/>
          <w:spacing w:val="-6"/>
        </w:rPr>
        <w:t> </w:t>
      </w:r>
      <w:r>
        <w:rPr>
          <w:color w:val="231F20"/>
        </w:rPr>
        <w:t>notification</w:t>
      </w:r>
      <w:r>
        <w:rPr>
          <w:color w:val="231F20"/>
          <w:spacing w:val="27"/>
          <w:w w:val="99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expiration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contract.</w:t>
      </w:r>
      <w:r>
        <w:rPr>
          <w:color w:val="231F20"/>
          <w:spacing w:val="41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4"/>
        </w:rPr>
        <w:t> </w:t>
      </w:r>
      <w:r>
        <w:rPr>
          <w:color w:val="231F20"/>
        </w:rPr>
        <w:t>contract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5"/>
        </w:rPr>
        <w:t> </w:t>
      </w:r>
      <w:r>
        <w:rPr>
          <w:color w:val="231F20"/>
        </w:rPr>
        <w:t>pays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government’s</w:t>
      </w:r>
      <w:r>
        <w:rPr>
          <w:color w:val="231F20"/>
          <w:spacing w:val="-5"/>
        </w:rPr>
        <w:t> </w:t>
      </w:r>
      <w:r>
        <w:rPr>
          <w:color w:val="231F20"/>
        </w:rPr>
        <w:t>share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29"/>
          <w:w w:val="99"/>
        </w:rPr>
        <w:t> </w:t>
      </w:r>
      <w:r>
        <w:rPr>
          <w:color w:val="231F20"/>
        </w:rPr>
        <w:t>apartment</w:t>
      </w:r>
      <w:r>
        <w:rPr>
          <w:color w:val="231F20"/>
          <w:spacing w:val="-7"/>
        </w:rPr>
        <w:t> </w:t>
      </w:r>
      <w:r>
        <w:rPr>
          <w:color w:val="231F20"/>
        </w:rPr>
        <w:t>rent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u w:val="single" w:color="231F20"/>
        </w:rPr>
        <w:tab/>
      </w:r>
      <w:r>
        <w:rPr>
          <w:color w:val="231F20"/>
          <w:spacing w:val="-1"/>
          <w:u w:val="single" w:color="231F20"/>
        </w:rPr>
        <w:t>(</w:t>
      </w:r>
      <w:r>
        <w:rPr>
          <w:rFonts w:ascii="Times New Roman" w:hAnsi="Times New Roman" w:cs="Times New Roman" w:eastAsia="Times New Roman"/>
          <w:i/>
          <w:color w:val="231F20"/>
          <w:spacing w:val="-1"/>
          <w:u w:val="single" w:color="231F20"/>
        </w:rPr>
        <w:t>name</w:t>
      </w:r>
      <w:r>
        <w:rPr>
          <w:rFonts w:ascii="Times New Roman" w:hAnsi="Times New Roman" w:cs="Times New Roman" w:eastAsia="Times New Roman"/>
          <w:i/>
          <w:color w:val="231F20"/>
          <w:spacing w:val="-8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7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project</w:t>
      </w:r>
      <w:r>
        <w:rPr>
          <w:color w:val="231F20"/>
          <w:u w:val="single" w:color="231F20"/>
        </w:rPr>
        <w:t>)</w:t>
        <w:tab/>
      </w:r>
      <w:r>
        <w:rPr>
          <w:color w:val="231F20"/>
        </w:rPr>
      </w:r>
      <w:r>
        <w:rPr>
          <w:color w:val="231F20"/>
        </w:rPr>
        <w:t>expires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(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one</w:t>
      </w:r>
      <w:r>
        <w:rPr>
          <w:rFonts w:ascii="Times New Roman" w:hAnsi="Times New Roman" w:cs="Times New Roman" w:eastAsia="Times New Roman"/>
          <w:i/>
          <w:color w:val="231F20"/>
          <w:spacing w:val="-7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year</w:t>
      </w:r>
      <w:r>
        <w:rPr>
          <w:rFonts w:ascii="Times New Roman" w:hAnsi="Times New Roman" w:cs="Times New Roman" w:eastAsia="Times New Roman"/>
          <w:i/>
          <w:color w:val="231F20"/>
          <w:spacing w:val="-7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from</w:t>
      </w:r>
      <w:r>
        <w:rPr>
          <w:rFonts w:ascii="Times New Roman" w:hAnsi="Times New Roman" w:cs="Times New Roman" w:eastAsia="Times New Roman"/>
          <w:i/>
          <w:color w:val="231F20"/>
          <w:w w:val="99"/>
        </w:rPr>
      </w:r>
      <w:r>
        <w:rPr>
          <w:rFonts w:ascii="Times New Roman" w:hAnsi="Times New Roman" w:cs="Times New Roman" w:eastAsia="Times New Roman"/>
          <w:i/>
          <w:color w:val="231F20"/>
          <w:spacing w:val="25"/>
          <w:w w:val="99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date</w:t>
      </w:r>
      <w:r>
        <w:rPr>
          <w:rFonts w:ascii="Times New Roman" w:hAnsi="Times New Roman" w:cs="Times New Roman" w:eastAsia="Times New Roman"/>
          <w:i/>
          <w:color w:val="231F20"/>
          <w:spacing w:val="-6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-6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this</w:t>
      </w:r>
      <w:r>
        <w:rPr>
          <w:rFonts w:ascii="Times New Roman" w:hAnsi="Times New Roman" w:cs="Times New Roman" w:eastAsia="Times New Roman"/>
          <w:i/>
          <w:color w:val="231F20"/>
          <w:spacing w:val="-6"/>
          <w:u w:val="single" w:color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u w:val="single" w:color="231F20"/>
        </w:rPr>
        <w:t>letter</w:t>
      </w:r>
      <w:r>
        <w:rPr>
          <w:color w:val="231F20"/>
          <w:u w:val="single" w:color="231F20"/>
        </w:rPr>
        <w:t>)</w:t>
      </w:r>
      <w:r>
        <w:rPr>
          <w:color w:val="231F20"/>
        </w:rPr>
        <w:t>.</w:t>
      </w:r>
      <w:r>
        <w:rPr/>
      </w:r>
    </w:p>
    <w:p>
      <w:pPr>
        <w:pStyle w:val="BodyText"/>
        <w:spacing w:line="240" w:lineRule="auto"/>
        <w:ind w:right="232"/>
        <w:jc w:val="left"/>
      </w:pPr>
      <w:r>
        <w:rPr>
          <w:color w:val="231F20"/>
        </w:rPr>
        <w:t>Although</w:t>
      </w:r>
      <w:r>
        <w:rPr>
          <w:color w:val="231F20"/>
          <w:spacing w:val="-5"/>
        </w:rPr>
        <w:t> </w:t>
      </w:r>
      <w:r>
        <w:rPr>
          <w:color w:val="231F20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immediate</w:t>
      </w:r>
      <w:r>
        <w:rPr>
          <w:color w:val="231F20"/>
          <w:spacing w:val="-5"/>
        </w:rPr>
        <w:t> </w:t>
      </w:r>
      <w:r>
        <w:rPr>
          <w:color w:val="231F20"/>
        </w:rPr>
        <w:t>change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rental</w:t>
      </w:r>
      <w:r>
        <w:rPr>
          <w:color w:val="231F20"/>
          <w:spacing w:val="-4"/>
        </w:rPr>
        <w:t> </w:t>
      </w:r>
      <w:r>
        <w:rPr>
          <w:color w:val="231F20"/>
        </w:rPr>
        <w:t>assistance,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required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inform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21"/>
          <w:w w:val="99"/>
        </w:rPr>
        <w:t> </w:t>
      </w:r>
      <w:r>
        <w:rPr>
          <w:color w:val="231F20"/>
        </w:rPr>
        <w:t>intended</w:t>
      </w:r>
      <w:r>
        <w:rPr>
          <w:color w:val="231F20"/>
          <w:spacing w:val="-6"/>
        </w:rPr>
        <w:t> </w:t>
      </w:r>
      <w:r>
        <w:rPr>
          <w:color w:val="231F20"/>
        </w:rPr>
        <w:t>actions</w:t>
      </w:r>
      <w:r>
        <w:rPr>
          <w:color w:val="231F20"/>
          <w:spacing w:val="-5"/>
        </w:rPr>
        <w:t> </w:t>
      </w:r>
      <w:r>
        <w:rPr>
          <w:color w:val="231F20"/>
        </w:rPr>
        <w:t>when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contract</w:t>
      </w:r>
      <w:r>
        <w:rPr>
          <w:color w:val="231F20"/>
          <w:spacing w:val="-5"/>
        </w:rPr>
        <w:t> </w:t>
      </w:r>
      <w:r>
        <w:rPr>
          <w:color w:val="231F20"/>
        </w:rPr>
        <w:t>expires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6"/>
        </w:rPr>
        <w:t> </w:t>
      </w:r>
      <w:r>
        <w:rPr>
          <w:color w:val="231F20"/>
        </w:rPr>
        <w:t>year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now.</w:t>
      </w:r>
      <w:r>
        <w:rPr/>
      </w:r>
    </w:p>
    <w:p>
      <w:pPr>
        <w:spacing w:line="258" w:lineRule="auto" w:before="0"/>
        <w:ind w:left="860" w:right="66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w w:val="99"/>
          <w:sz w:val="20"/>
        </w:rPr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THIS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LETTER</w:t>
      </w:r>
      <w:r>
        <w:rPr>
          <w:rFonts w:ascii="Times New Roman"/>
          <w:b/>
          <w:color w:val="231F20"/>
          <w:spacing w:val="-8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IS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TO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NOTIFY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YOU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THAT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3"/>
          <w:sz w:val="20"/>
          <w:u w:val="thick" w:color="231F20"/>
        </w:rPr>
        <w:t>WE</w:t>
      </w:r>
      <w:r>
        <w:rPr>
          <w:rFonts w:ascii="Times New Roman"/>
          <w:b/>
          <w:color w:val="231F20"/>
          <w:spacing w:val="-10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2"/>
          <w:sz w:val="20"/>
          <w:u w:val="thick" w:color="231F20"/>
        </w:rPr>
        <w:t>DO</w:t>
      </w:r>
      <w:r>
        <w:rPr>
          <w:rFonts w:ascii="Times New Roman"/>
          <w:b/>
          <w:color w:val="231F20"/>
          <w:spacing w:val="-10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NOT</w:t>
      </w:r>
      <w:r>
        <w:rPr>
          <w:rFonts w:ascii="Times New Roman"/>
          <w:b/>
          <w:color w:val="231F20"/>
          <w:spacing w:val="-8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INTEND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2"/>
          <w:sz w:val="20"/>
          <w:u w:val="thick" w:color="231F20"/>
        </w:rPr>
        <w:t>TO</w:t>
      </w:r>
      <w:r>
        <w:rPr>
          <w:rFonts w:ascii="Times New Roman"/>
          <w:b/>
          <w:color w:val="231F20"/>
          <w:spacing w:val="-10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RENEW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THE</w:t>
      </w:r>
      <w:r>
        <w:rPr>
          <w:rFonts w:ascii="Times New Roman"/>
          <w:b/>
          <w:color w:val="231F20"/>
          <w:spacing w:val="-4"/>
          <w:w w:val="99"/>
          <w:sz w:val="20"/>
        </w:rPr>
      </w:r>
      <w:r>
        <w:rPr>
          <w:rFonts w:ascii="Times New Roman"/>
          <w:b/>
          <w:color w:val="231F20"/>
          <w:spacing w:val="21"/>
          <w:w w:val="99"/>
          <w:sz w:val="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CURRENT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SECTION</w:t>
      </w:r>
      <w:r>
        <w:rPr>
          <w:rFonts w:ascii="Times New Roman"/>
          <w:b/>
          <w:color w:val="231F20"/>
          <w:spacing w:val="-8"/>
          <w:sz w:val="20"/>
          <w:u w:val="thick" w:color="231F20"/>
        </w:rPr>
        <w:t> </w:t>
      </w:r>
      <w:r>
        <w:rPr>
          <w:rFonts w:ascii="Times New Roman"/>
          <w:b/>
          <w:color w:val="231F20"/>
          <w:sz w:val="20"/>
          <w:u w:val="thick" w:color="231F20"/>
        </w:rPr>
        <w:t>8</w:t>
      </w:r>
      <w:r>
        <w:rPr>
          <w:rFonts w:ascii="Times New Roman"/>
          <w:b/>
          <w:color w:val="231F20"/>
          <w:spacing w:val="-10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CONTRACT</w:t>
      </w:r>
      <w:r>
        <w:rPr>
          <w:rFonts w:ascii="Times New Roman"/>
          <w:b/>
          <w:color w:val="231F20"/>
          <w:spacing w:val="-7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WHEN</w:t>
      </w:r>
      <w:r>
        <w:rPr>
          <w:rFonts w:ascii="Times New Roman"/>
          <w:b/>
          <w:color w:val="231F20"/>
          <w:spacing w:val="-8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IT</w:t>
      </w:r>
      <w:r>
        <w:rPr>
          <w:rFonts w:ascii="Times New Roman"/>
          <w:b/>
          <w:color w:val="231F20"/>
          <w:spacing w:val="-6"/>
          <w:sz w:val="20"/>
          <w:u w:val="thick" w:color="231F20"/>
        </w:rPr>
        <w:t> </w:t>
      </w:r>
      <w:r>
        <w:rPr>
          <w:rFonts w:ascii="Times New Roman"/>
          <w:b/>
          <w:color w:val="231F20"/>
          <w:spacing w:val="-5"/>
          <w:sz w:val="20"/>
          <w:u w:val="thick" w:color="231F20"/>
        </w:rPr>
        <w:t>EXPIRES.</w:t>
      </w:r>
      <w:r>
        <w:rPr>
          <w:rFonts w:ascii="Times New Roman"/>
          <w:b/>
          <w:color w:val="231F20"/>
          <w:spacing w:val="-4"/>
          <w:w w:val="99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240" w:lineRule="auto" w:before="74"/>
        <w:ind w:right="232"/>
        <w:jc w:val="left"/>
      </w:pPr>
      <w:r>
        <w:rPr>
          <w:color w:val="231F20"/>
        </w:rPr>
        <w:t>Since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intend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renew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project-based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contract</w:t>
      </w:r>
      <w:r>
        <w:rPr>
          <w:color w:val="231F20"/>
          <w:spacing w:val="-5"/>
        </w:rPr>
        <w:t> </w:t>
      </w:r>
      <w:r>
        <w:rPr>
          <w:color w:val="231F20"/>
        </w:rPr>
        <w:t>upon</w:t>
      </w:r>
      <w:r>
        <w:rPr>
          <w:color w:val="231F20"/>
          <w:spacing w:val="-5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expiration,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-5"/>
        </w:rPr>
        <w:t> </w:t>
      </w:r>
      <w:r>
        <w:rPr>
          <w:color w:val="231F20"/>
        </w:rPr>
        <w:t>understanding</w:t>
      </w:r>
      <w:r>
        <w:rPr>
          <w:color w:val="231F20"/>
          <w:spacing w:val="-5"/>
        </w:rPr>
        <w:t> </w:t>
      </w:r>
      <w:r>
        <w:rPr>
          <w:color w:val="231F20"/>
        </w:rPr>
        <w:t>that,</w:t>
      </w:r>
      <w:r>
        <w:rPr>
          <w:color w:val="231F20"/>
          <w:spacing w:val="27"/>
          <w:w w:val="99"/>
        </w:rPr>
        <w:t> </w:t>
      </w: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Congress</w:t>
      </w:r>
      <w:r>
        <w:rPr>
          <w:color w:val="231F20"/>
          <w:spacing w:val="-4"/>
        </w:rPr>
        <w:t> </w:t>
      </w:r>
      <w:r>
        <w:rPr>
          <w:color w:val="231F20"/>
        </w:rPr>
        <w:t>makes</w:t>
      </w:r>
      <w:r>
        <w:rPr>
          <w:color w:val="231F20"/>
          <w:spacing w:val="-4"/>
        </w:rPr>
        <w:t> </w:t>
      </w:r>
      <w:r>
        <w:rPr>
          <w:color w:val="231F20"/>
        </w:rPr>
        <w:t>funds</w:t>
      </w:r>
      <w:r>
        <w:rPr>
          <w:color w:val="231F20"/>
          <w:spacing w:val="-4"/>
        </w:rPr>
        <w:t> </w:t>
      </w:r>
      <w:r>
        <w:rPr>
          <w:color w:val="231F20"/>
        </w:rPr>
        <w:t>available</w:t>
      </w:r>
      <w:r>
        <w:rPr>
          <w:color w:val="231F20"/>
          <w:spacing w:val="-5"/>
        </w:rPr>
        <w:t> </w:t>
      </w:r>
      <w:r>
        <w:rPr>
          <w:color w:val="231F20"/>
        </w:rPr>
        <w:t>(which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past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expected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future),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Department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w w:val="99"/>
        </w:rPr>
        <w:t> </w:t>
      </w:r>
      <w:r>
        <w:rPr>
          <w:color w:val="231F20"/>
        </w:rPr>
        <w:t>Housing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Urban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Development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provide</w:t>
      </w:r>
      <w:r>
        <w:rPr>
          <w:color w:val="231F20"/>
          <w:spacing w:val="-6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eligible</w:t>
      </w:r>
      <w:r>
        <w:rPr>
          <w:color w:val="231F20"/>
          <w:spacing w:val="-6"/>
        </w:rPr>
        <w:t> </w:t>
      </w:r>
      <w:r>
        <w:rPr>
          <w:color w:val="231F20"/>
        </w:rPr>
        <w:t>tenants</w:t>
      </w:r>
      <w:r>
        <w:rPr>
          <w:color w:val="231F20"/>
          <w:spacing w:val="-6"/>
        </w:rPr>
        <w:t> </w:t>
      </w:r>
      <w:r>
        <w:rPr>
          <w:color w:val="231F20"/>
        </w:rPr>
        <w:t>currently</w:t>
      </w:r>
      <w:r>
        <w:rPr>
          <w:color w:val="231F20"/>
          <w:spacing w:val="-6"/>
        </w:rPr>
        <w:t> </w:t>
      </w:r>
      <w:r>
        <w:rPr>
          <w:color w:val="231F20"/>
        </w:rPr>
        <w:t>residing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project-based</w:t>
      </w:r>
      <w:r>
        <w:rPr>
          <w:color w:val="231F20"/>
          <w:spacing w:val="26"/>
          <w:w w:val="99"/>
        </w:rPr>
        <w:t> </w:t>
      </w:r>
      <w:r>
        <w:rPr>
          <w:color w:val="231F20"/>
        </w:rPr>
        <w:t>assisted</w:t>
      </w:r>
      <w:r>
        <w:rPr>
          <w:color w:val="231F20"/>
          <w:spacing w:val="-6"/>
        </w:rPr>
        <w:t> </w:t>
      </w:r>
      <w:r>
        <w:rPr>
          <w:color w:val="231F20"/>
        </w:rPr>
        <w:t>unit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tenant-based</w:t>
      </w:r>
      <w:r>
        <w:rPr>
          <w:color w:val="231F20"/>
          <w:spacing w:val="-6"/>
        </w:rPr>
        <w:t> </w:t>
      </w:r>
      <w:r>
        <w:rPr>
          <w:color w:val="231F20"/>
        </w:rPr>
        <w:t>assistance.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Unlike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current</w:t>
      </w:r>
      <w:r>
        <w:rPr>
          <w:color w:val="231F20"/>
          <w:spacing w:val="-7"/>
        </w:rPr>
        <w:t> </w:t>
      </w:r>
      <w:r>
        <w:rPr>
          <w:color w:val="231F20"/>
        </w:rPr>
        <w:t>project-based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7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contract,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</w:rPr>
        <w:t>vouchers</w:t>
      </w:r>
      <w:r>
        <w:rPr>
          <w:color w:val="231F20"/>
          <w:spacing w:val="22"/>
          <w:w w:val="99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issued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tenants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allow</w:t>
      </w:r>
      <w:r>
        <w:rPr>
          <w:color w:val="231F20"/>
          <w:spacing w:val="-5"/>
        </w:rPr>
        <w:t> </w:t>
      </w:r>
      <w:r>
        <w:rPr>
          <w:color w:val="231F20"/>
        </w:rPr>
        <w:t>them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choose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place</w:t>
      </w:r>
      <w:r>
        <w:rPr>
          <w:color w:val="231F20"/>
          <w:spacing w:val="-5"/>
        </w:rPr>
        <w:t> </w:t>
      </w:r>
      <w:r>
        <w:rPr>
          <w:color w:val="231F20"/>
        </w:rPr>
        <w:t>they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wish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rent.</w:t>
      </w:r>
      <w:r>
        <w:rPr>
          <w:color w:val="231F20"/>
          <w:spacing w:val="42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voucher</w:t>
      </w:r>
      <w:r>
        <w:rPr>
          <w:color w:val="231F20"/>
          <w:spacing w:val="-4"/>
        </w:rPr>
        <w:t> </w:t>
      </w:r>
      <w:r>
        <w:rPr>
          <w:color w:val="231F20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31"/>
          <w:w w:val="99"/>
        </w:rPr>
        <w:t> </w:t>
      </w:r>
      <w:r>
        <w:rPr>
          <w:color w:val="231F20"/>
        </w:rPr>
        <w:t>administered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Public</w:t>
      </w:r>
      <w:r>
        <w:rPr>
          <w:color w:val="231F20"/>
          <w:spacing w:val="-5"/>
        </w:rPr>
        <w:t> </w:t>
      </w:r>
      <w:r>
        <w:rPr>
          <w:color w:val="231F20"/>
        </w:rPr>
        <w:t>Housing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Authority.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Federal</w:t>
      </w:r>
      <w:r>
        <w:rPr>
          <w:color w:val="231F20"/>
          <w:spacing w:val="-5"/>
        </w:rPr>
        <w:t> </w:t>
      </w:r>
      <w:r>
        <w:rPr>
          <w:color w:val="231F20"/>
        </w:rPr>
        <w:t>law</w:t>
      </w:r>
      <w:r>
        <w:rPr>
          <w:color w:val="231F20"/>
          <w:spacing w:val="-5"/>
        </w:rPr>
        <w:t> </w:t>
      </w:r>
      <w:r>
        <w:rPr>
          <w:color w:val="231F20"/>
        </w:rPr>
        <w:t>allows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elect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continue</w:t>
      </w:r>
      <w:r>
        <w:rPr>
          <w:color w:val="231F20"/>
          <w:spacing w:val="-5"/>
        </w:rPr>
        <w:t> </w:t>
      </w:r>
      <w:r>
        <w:rPr>
          <w:color w:val="231F20"/>
        </w:rPr>
        <w:t>living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39"/>
          <w:w w:val="99"/>
        </w:rPr>
        <w:t> </w:t>
      </w:r>
      <w:r>
        <w:rPr>
          <w:color w:val="231F20"/>
        </w:rPr>
        <w:t>property</w:t>
      </w:r>
      <w:r>
        <w:rPr>
          <w:color w:val="231F20"/>
          <w:spacing w:val="-6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unit,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rent,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we,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owners,</w:t>
      </w:r>
      <w:r>
        <w:rPr>
          <w:color w:val="231F20"/>
          <w:spacing w:val="-5"/>
        </w:rPr>
        <w:t> </w:t>
      </w:r>
      <w:r>
        <w:rPr>
          <w:color w:val="231F20"/>
        </w:rPr>
        <w:t>meet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requirements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tenant-based</w:t>
      </w:r>
      <w:r>
        <w:rPr>
          <w:color w:val="231F20"/>
          <w:spacing w:val="25"/>
          <w:w w:val="99"/>
        </w:rPr>
        <w:t> </w:t>
      </w:r>
      <w:r>
        <w:rPr>
          <w:color w:val="231F20"/>
        </w:rPr>
        <w:t>assistance</w:t>
      </w:r>
      <w:r>
        <w:rPr>
          <w:color w:val="231F20"/>
          <w:spacing w:val="-4"/>
        </w:rPr>
        <w:t> </w:t>
      </w:r>
      <w:r>
        <w:rPr>
          <w:color w:val="231F20"/>
        </w:rPr>
        <w:t>program.</w:t>
      </w:r>
      <w:r>
        <w:rPr>
          <w:color w:val="231F20"/>
          <w:spacing w:val="43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owner,</w:t>
      </w:r>
      <w:r>
        <w:rPr>
          <w:color w:val="231F20"/>
          <w:spacing w:val="-4"/>
        </w:rPr>
        <w:t> </w:t>
      </w:r>
      <w:r>
        <w:rPr>
          <w:color w:val="231F20"/>
        </w:rPr>
        <w:t>we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honor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right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tenant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remain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property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basis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long</w:t>
      </w:r>
      <w:r>
        <w:rPr>
          <w:color w:val="231F20"/>
          <w:spacing w:val="23"/>
          <w:w w:val="99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it</w:t>
      </w:r>
      <w:r>
        <w:rPr>
          <w:color w:val="231F20"/>
          <w:spacing w:val="-4"/>
        </w:rPr>
        <w:t> </w:t>
      </w:r>
      <w:r>
        <w:rPr>
          <w:color w:val="231F20"/>
        </w:rPr>
        <w:t>continues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offered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rental</w:t>
      </w:r>
      <w:r>
        <w:rPr>
          <w:color w:val="231F20"/>
          <w:spacing w:val="-4"/>
        </w:rPr>
        <w:t> </w:t>
      </w:r>
      <w:r>
        <w:rPr>
          <w:color w:val="231F20"/>
        </w:rPr>
        <w:t>housing,</w:t>
      </w:r>
      <w:r>
        <w:rPr>
          <w:color w:val="231F20"/>
          <w:spacing w:val="-5"/>
        </w:rPr>
        <w:t> </w:t>
      </w:r>
      <w:r>
        <w:rPr>
          <w:color w:val="231F20"/>
        </w:rPr>
        <w:t>provided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there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cause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eviction</w:t>
      </w:r>
      <w:r>
        <w:rPr>
          <w:color w:val="231F20"/>
          <w:spacing w:val="-4"/>
        </w:rPr>
        <w:t> </w:t>
      </w:r>
      <w:r>
        <w:rPr>
          <w:color w:val="231F20"/>
        </w:rPr>
        <w:t>under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Federal,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29"/>
          <w:w w:val="99"/>
        </w:rPr>
        <w:t> </w:t>
      </w:r>
      <w:r>
        <w:rPr>
          <w:color w:val="231F20"/>
        </w:rPr>
        <w:t>local</w:t>
      </w:r>
      <w:r>
        <w:rPr>
          <w:color w:val="231F20"/>
          <w:spacing w:val="-8"/>
        </w:rPr>
        <w:t> </w:t>
      </w:r>
      <w:r>
        <w:rPr>
          <w:color w:val="231F20"/>
        </w:rPr>
        <w:t>law.</w:t>
      </w:r>
      <w:r>
        <w:rPr/>
      </w:r>
    </w:p>
    <w:p>
      <w:pPr>
        <w:pStyle w:val="BodyText"/>
        <w:spacing w:line="240" w:lineRule="auto"/>
        <w:ind w:right="232"/>
        <w:jc w:val="left"/>
      </w:pP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opportunity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choose</w:t>
      </w:r>
      <w:r>
        <w:rPr>
          <w:color w:val="231F20"/>
          <w:spacing w:val="-6"/>
        </w:rPr>
        <w:t> </w:t>
      </w:r>
      <w:r>
        <w:rPr>
          <w:color w:val="231F20"/>
        </w:rPr>
        <w:t>another</w:t>
      </w:r>
      <w:r>
        <w:rPr>
          <w:color w:val="231F20"/>
          <w:spacing w:val="-6"/>
        </w:rPr>
        <w:t> </w:t>
      </w:r>
      <w:r>
        <w:rPr>
          <w:color w:val="231F20"/>
        </w:rPr>
        <w:t>development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single</w:t>
      </w:r>
      <w:r>
        <w:rPr>
          <w:color w:val="231F20"/>
          <w:spacing w:val="-5"/>
        </w:rPr>
        <w:t> </w:t>
      </w:r>
      <w:r>
        <w:rPr>
          <w:color w:val="231F20"/>
        </w:rPr>
        <w:t>family</w:t>
      </w:r>
      <w:r>
        <w:rPr>
          <w:color w:val="231F20"/>
          <w:spacing w:val="-5"/>
        </w:rPr>
        <w:t> </w:t>
      </w:r>
      <w:r>
        <w:rPr>
          <w:color w:val="231F20"/>
        </w:rPr>
        <w:t>house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move</w:t>
      </w:r>
      <w:r>
        <w:rPr>
          <w:color w:val="231F20"/>
          <w:spacing w:val="27"/>
          <w:w w:val="99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new</w:t>
      </w:r>
      <w:r>
        <w:rPr>
          <w:color w:val="231F20"/>
          <w:spacing w:val="-5"/>
        </w:rPr>
        <w:t> </w:t>
      </w:r>
      <w:r>
        <w:rPr>
          <w:color w:val="231F20"/>
        </w:rPr>
        <w:t>landlord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accept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voucher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owner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unit</w:t>
      </w:r>
      <w:r>
        <w:rPr>
          <w:color w:val="231F20"/>
          <w:spacing w:val="-5"/>
        </w:rPr>
        <w:t> </w:t>
      </w:r>
      <w:r>
        <w:rPr>
          <w:color w:val="231F20"/>
        </w:rPr>
        <w:t>meet</w:t>
      </w:r>
      <w:r>
        <w:rPr>
          <w:color w:val="231F20"/>
          <w:spacing w:val="-4"/>
        </w:rPr>
        <w:t> </w:t>
      </w: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tenant-based</w:t>
      </w:r>
      <w:r>
        <w:rPr>
          <w:color w:val="231F20"/>
          <w:spacing w:val="22"/>
          <w:w w:val="99"/>
        </w:rPr>
        <w:t> </w:t>
      </w:r>
      <w:r>
        <w:rPr>
          <w:color w:val="231F20"/>
        </w:rPr>
        <w:t>program</w:t>
      </w:r>
      <w:r>
        <w:rPr>
          <w:color w:val="231F20"/>
          <w:spacing w:val="-19"/>
        </w:rPr>
        <w:t> </w:t>
      </w:r>
      <w:r>
        <w:rPr>
          <w:color w:val="231F20"/>
        </w:rPr>
        <w:t>requirements.</w:t>
      </w:r>
      <w:r>
        <w:rPr/>
      </w:r>
    </w:p>
    <w:p>
      <w:pPr>
        <w:pStyle w:val="BodyText"/>
        <w:spacing w:line="240" w:lineRule="auto"/>
        <w:ind w:right="232"/>
        <w:jc w:val="left"/>
      </w:pPr>
      <w:r>
        <w:rPr>
          <w:color w:val="231F20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</w:rPr>
        <w:t>remember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project-based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6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rental</w:t>
      </w:r>
      <w:r>
        <w:rPr>
          <w:color w:val="231F20"/>
          <w:spacing w:val="-6"/>
        </w:rPr>
        <w:t> </w:t>
      </w:r>
      <w:r>
        <w:rPr>
          <w:color w:val="231F20"/>
        </w:rPr>
        <w:t>assistance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5"/>
        </w:rPr>
        <w:t> </w:t>
      </w:r>
      <w:r>
        <w:rPr>
          <w:color w:val="231F20"/>
        </w:rPr>
        <w:t>continue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6"/>
        </w:rPr>
        <w:t> </w:t>
      </w:r>
      <w:r>
        <w:rPr>
          <w:color w:val="231F20"/>
        </w:rPr>
        <w:t>provided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behalf</w:t>
      </w:r>
      <w:r>
        <w:rPr>
          <w:color w:val="231F20"/>
          <w:w w:val="99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one</w:t>
      </w:r>
      <w:r>
        <w:rPr>
          <w:color w:val="231F20"/>
          <w:spacing w:val="-5"/>
        </w:rPr>
        <w:t> </w:t>
      </w:r>
      <w:r>
        <w:rPr>
          <w:color w:val="231F20"/>
        </w:rPr>
        <w:t>year.</w:t>
      </w:r>
      <w:r>
        <w:rPr>
          <w:color w:val="231F20"/>
          <w:spacing w:val="41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addition,</w:t>
      </w:r>
      <w:r>
        <w:rPr>
          <w:color w:val="231F20"/>
          <w:spacing w:val="-5"/>
        </w:rPr>
        <w:t> </w:t>
      </w:r>
      <w:r>
        <w:rPr>
          <w:color w:val="231F20"/>
        </w:rPr>
        <w:t>we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4"/>
        </w:rPr>
        <w:t> </w:t>
      </w:r>
      <w:r>
        <w:rPr>
          <w:color w:val="231F20"/>
        </w:rPr>
        <w:t>agree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renewal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project-based</w:t>
      </w:r>
      <w:r>
        <w:rPr>
          <w:color w:val="231F20"/>
          <w:spacing w:val="-4"/>
        </w:rPr>
        <w:t> </w:t>
      </w:r>
      <w:r>
        <w:rPr>
          <w:color w:val="231F20"/>
        </w:rPr>
        <w:t>contract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HUD,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5"/>
        </w:rPr>
        <w:t> </w:t>
      </w:r>
      <w:r>
        <w:rPr>
          <w:color w:val="231F20"/>
        </w:rPr>
        <w:t>avoiding</w:t>
      </w:r>
      <w:r>
        <w:rPr>
          <w:color w:val="231F20"/>
          <w:spacing w:val="-5"/>
        </w:rPr>
        <w:t> </w:t>
      </w:r>
      <w:r>
        <w:rPr>
          <w:color w:val="231F20"/>
        </w:rPr>
        <w:t>contract</w:t>
      </w:r>
      <w:r>
        <w:rPr>
          <w:color w:val="231F20"/>
          <w:spacing w:val="23"/>
          <w:w w:val="99"/>
        </w:rPr>
        <w:t> </w:t>
      </w:r>
      <w:r>
        <w:rPr>
          <w:color w:val="231F20"/>
        </w:rPr>
        <w:t>termination</w:t>
      </w:r>
      <w:r>
        <w:rPr>
          <w:color w:val="231F20"/>
          <w:spacing w:val="-18"/>
        </w:rPr>
        <w:t> </w:t>
      </w:r>
      <w:r>
        <w:rPr>
          <w:color w:val="231F20"/>
        </w:rPr>
        <w:t>altogether.</w:t>
      </w:r>
      <w:r>
        <w:rPr/>
      </w:r>
    </w:p>
    <w:p>
      <w:pPr>
        <w:pStyle w:val="BodyText"/>
        <w:spacing w:line="240" w:lineRule="auto"/>
        <w:ind w:right="232"/>
        <w:jc w:val="left"/>
      </w:pPr>
      <w:r>
        <w:rPr>
          <w:color w:val="231F20"/>
        </w:rPr>
        <w:t>Approximately</w:t>
      </w:r>
      <w:r>
        <w:rPr>
          <w:color w:val="231F20"/>
          <w:spacing w:val="-7"/>
        </w:rPr>
        <w:t> </w:t>
      </w:r>
      <w:r>
        <w:rPr>
          <w:color w:val="231F20"/>
        </w:rPr>
        <w:t>four</w:t>
      </w:r>
      <w:r>
        <w:rPr>
          <w:color w:val="231F20"/>
          <w:spacing w:val="-6"/>
        </w:rPr>
        <w:t> </w:t>
      </w:r>
      <w:r>
        <w:rPr>
          <w:color w:val="231F20"/>
        </w:rPr>
        <w:t>months</w:t>
      </w:r>
      <w:r>
        <w:rPr>
          <w:color w:val="231F20"/>
          <w:spacing w:val="-5"/>
        </w:rPr>
        <w:t> </w:t>
      </w:r>
      <w:r>
        <w:rPr>
          <w:color w:val="231F20"/>
        </w:rPr>
        <w:t>(120</w:t>
      </w:r>
      <w:r>
        <w:rPr>
          <w:color w:val="231F20"/>
          <w:spacing w:val="-5"/>
        </w:rPr>
        <w:t> </w:t>
      </w:r>
      <w:r>
        <w:rPr>
          <w:color w:val="231F20"/>
        </w:rPr>
        <w:t>days)</w:t>
      </w:r>
      <w:r>
        <w:rPr>
          <w:color w:val="231F20"/>
          <w:spacing w:val="-6"/>
        </w:rPr>
        <w:t> </w:t>
      </w:r>
      <w:r>
        <w:rPr>
          <w:color w:val="231F20"/>
        </w:rPr>
        <w:t>before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expiration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contract,</w:t>
      </w:r>
      <w:r>
        <w:rPr>
          <w:color w:val="231F20"/>
          <w:spacing w:val="-6"/>
        </w:rPr>
        <w:t> </w:t>
      </w:r>
      <w:r>
        <w:rPr>
          <w:color w:val="231F20"/>
        </w:rPr>
        <w:t>HUD</w:t>
      </w:r>
      <w:r>
        <w:rPr>
          <w:color w:val="231F20"/>
          <w:spacing w:val="-6"/>
        </w:rPr>
        <w:t> </w:t>
      </w:r>
      <w:r>
        <w:rPr>
          <w:color w:val="231F20"/>
        </w:rPr>
        <w:t>requires</w:t>
      </w:r>
      <w:r>
        <w:rPr>
          <w:color w:val="231F20"/>
          <w:spacing w:val="-6"/>
        </w:rPr>
        <w:t> </w:t>
      </w:r>
      <w:r>
        <w:rPr>
          <w:color w:val="231F20"/>
        </w:rPr>
        <w:t>that</w:t>
      </w:r>
      <w:r>
        <w:rPr>
          <w:color w:val="231F20"/>
          <w:spacing w:val="20"/>
          <w:w w:val="99"/>
        </w:rPr>
        <w:t> </w:t>
      </w:r>
      <w:r>
        <w:rPr>
          <w:color w:val="231F20"/>
        </w:rPr>
        <w:t>we</w:t>
      </w:r>
      <w:r>
        <w:rPr>
          <w:color w:val="231F20"/>
          <w:spacing w:val="-6"/>
        </w:rPr>
        <w:t> </w:t>
      </w:r>
      <w:r>
        <w:rPr>
          <w:color w:val="231F20"/>
        </w:rPr>
        <w:t>confirm</w:t>
      </w:r>
      <w:r>
        <w:rPr>
          <w:color w:val="231F20"/>
          <w:spacing w:val="-5"/>
        </w:rPr>
        <w:t> </w:t>
      </w:r>
      <w:r>
        <w:rPr>
          <w:color w:val="231F20"/>
        </w:rPr>
        <w:t>our</w:t>
      </w:r>
      <w:r>
        <w:rPr>
          <w:color w:val="231F20"/>
          <w:spacing w:val="-5"/>
        </w:rPr>
        <w:t> </w:t>
      </w:r>
      <w:r>
        <w:rPr>
          <w:color w:val="231F20"/>
        </w:rPr>
        <w:t>final</w:t>
      </w:r>
      <w:r>
        <w:rPr>
          <w:color w:val="231F20"/>
          <w:spacing w:val="-5"/>
        </w:rPr>
        <w:t> </w:t>
      </w:r>
      <w:r>
        <w:rPr>
          <w:color w:val="231F20"/>
        </w:rPr>
        <w:t>decision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renew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contract.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Following</w:t>
      </w:r>
      <w:r>
        <w:rPr>
          <w:color w:val="231F20"/>
          <w:spacing w:val="-5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confirmation,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contacted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28"/>
          <w:w w:val="99"/>
        </w:rPr>
        <w:t> </w:t>
      </w:r>
      <w:r>
        <w:rPr>
          <w:color w:val="231F20"/>
        </w:rPr>
        <w:t>local</w:t>
      </w:r>
      <w:r>
        <w:rPr>
          <w:color w:val="231F20"/>
          <w:spacing w:val="-7"/>
        </w:rPr>
        <w:t> </w:t>
      </w:r>
      <w:r>
        <w:rPr>
          <w:color w:val="231F20"/>
        </w:rPr>
        <w:t>Public</w:t>
      </w:r>
      <w:r>
        <w:rPr>
          <w:color w:val="231F20"/>
          <w:spacing w:val="-7"/>
        </w:rPr>
        <w:t> </w:t>
      </w:r>
      <w:r>
        <w:rPr>
          <w:color w:val="231F20"/>
        </w:rPr>
        <w:t>Housing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Authority</w:t>
      </w:r>
      <w:r>
        <w:rPr>
          <w:color w:val="231F20"/>
          <w:spacing w:val="-6"/>
        </w:rPr>
        <w:t> </w:t>
      </w:r>
      <w:r>
        <w:rPr>
          <w:color w:val="231F20"/>
        </w:rPr>
        <w:t>(PHA)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determine</w:t>
      </w:r>
      <w:r>
        <w:rPr>
          <w:color w:val="231F20"/>
          <w:spacing w:val="-7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household’s</w:t>
      </w:r>
      <w:r>
        <w:rPr>
          <w:color w:val="231F20"/>
          <w:spacing w:val="-6"/>
        </w:rPr>
        <w:t> </w:t>
      </w:r>
      <w:r>
        <w:rPr>
          <w:color w:val="231F20"/>
        </w:rPr>
        <w:t>eligibility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tenant-based</w:t>
      </w:r>
      <w:r>
        <w:rPr>
          <w:color w:val="231F20"/>
          <w:spacing w:val="-6"/>
        </w:rPr>
        <w:t> </w:t>
      </w:r>
      <w:r>
        <w:rPr>
          <w:color w:val="231F20"/>
        </w:rPr>
        <w:t>assistance.</w:t>
      </w:r>
      <w:r>
        <w:rPr>
          <w:color w:val="231F20"/>
          <w:spacing w:val="-7"/>
        </w:rPr>
        <w:t> </w:t>
      </w:r>
      <w:r>
        <w:rPr>
          <w:color w:val="231F20"/>
        </w:rPr>
        <w:t>If</w:t>
      </w:r>
      <w:r>
        <w:rPr>
          <w:color w:val="231F20"/>
          <w:spacing w:val="-7"/>
        </w:rPr>
        <w:t> </w:t>
      </w:r>
      <w:r>
        <w:rPr>
          <w:color w:val="231F20"/>
        </w:rPr>
        <w:t>you</w:t>
      </w:r>
      <w:r>
        <w:rPr>
          <w:color w:val="231F20"/>
          <w:spacing w:val="35"/>
          <w:w w:val="99"/>
        </w:rPr>
        <w:t> </w:t>
      </w:r>
      <w:r>
        <w:rPr>
          <w:color w:val="231F20"/>
        </w:rPr>
        <w:t>intend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apply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Section</w:t>
      </w:r>
      <w:r>
        <w:rPr>
          <w:color w:val="231F20"/>
          <w:spacing w:val="-5"/>
        </w:rPr>
        <w:t> </w:t>
      </w:r>
      <w:r>
        <w:rPr>
          <w:color w:val="231F20"/>
        </w:rPr>
        <w:t>8</w:t>
      </w:r>
      <w:r>
        <w:rPr>
          <w:color w:val="231F20"/>
          <w:spacing w:val="-5"/>
        </w:rPr>
        <w:t> </w:t>
      </w:r>
      <w:r>
        <w:rPr>
          <w:color w:val="231F20"/>
        </w:rPr>
        <w:t>tenant-based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rental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assistance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move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5"/>
        </w:rPr>
        <w:t> </w:t>
      </w:r>
      <w:r>
        <w:rPr>
          <w:color w:val="231F20"/>
        </w:rPr>
        <w:t>current</w:t>
      </w:r>
      <w:r>
        <w:rPr>
          <w:color w:val="231F20"/>
          <w:spacing w:val="-5"/>
        </w:rPr>
        <w:t> </w:t>
      </w:r>
      <w:r>
        <w:rPr>
          <w:color w:val="231F20"/>
        </w:rPr>
        <w:t>unit</w:t>
      </w:r>
      <w:r>
        <w:rPr>
          <w:color w:val="231F20"/>
          <w:spacing w:val="-4"/>
        </w:rPr>
        <w:t> </w:t>
      </w:r>
      <w:r>
        <w:rPr>
          <w:color w:val="231F20"/>
        </w:rPr>
        <w:t>until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45"/>
          <w:w w:val="99"/>
        </w:rPr>
        <w:t> </w:t>
      </w:r>
      <w:r>
        <w:rPr>
          <w:color w:val="231F2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</w:rPr>
        <w:t>consulted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local</w:t>
      </w:r>
      <w:r>
        <w:rPr>
          <w:color w:val="231F20"/>
          <w:spacing w:val="-5"/>
        </w:rPr>
        <w:t> </w:t>
      </w:r>
      <w:r>
        <w:rPr>
          <w:color w:val="231F20"/>
        </w:rPr>
        <w:t>PHA</w:t>
      </w:r>
      <w:r>
        <w:rPr>
          <w:color w:val="231F20"/>
          <w:spacing w:val="-5"/>
        </w:rPr>
        <w:t> </w:t>
      </w:r>
      <w:r>
        <w:rPr>
          <w:color w:val="231F20"/>
        </w:rPr>
        <w:t>about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eligibility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6"/>
        </w:rPr>
        <w:t> </w:t>
      </w:r>
      <w:r>
        <w:rPr>
          <w:color w:val="231F20"/>
        </w:rPr>
        <w:t>tenant</w:t>
      </w:r>
      <w:r>
        <w:rPr>
          <w:color w:val="231F20"/>
          <w:spacing w:val="-5"/>
        </w:rPr>
        <w:t> </w:t>
      </w:r>
      <w:r>
        <w:rPr>
          <w:color w:val="231F20"/>
        </w:rPr>
        <w:t>based</w:t>
      </w:r>
      <w:r>
        <w:rPr>
          <w:color w:val="231F20"/>
          <w:spacing w:val="-5"/>
        </w:rPr>
        <w:t> </w:t>
      </w:r>
      <w:r>
        <w:rPr>
          <w:color w:val="231F20"/>
        </w:rPr>
        <w:t>assistance.</w:t>
      </w:r>
      <w:r>
        <w:rPr/>
      </w:r>
    </w:p>
    <w:p>
      <w:pPr>
        <w:pStyle w:val="BodyText"/>
        <w:spacing w:line="240" w:lineRule="auto"/>
        <w:ind w:right="389"/>
        <w:jc w:val="left"/>
      </w:pP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have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questions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would</w:t>
      </w:r>
      <w:r>
        <w:rPr>
          <w:color w:val="231F20"/>
          <w:spacing w:val="-5"/>
        </w:rPr>
        <w:t> </w:t>
      </w:r>
      <w:r>
        <w:rPr>
          <w:color w:val="231F20"/>
        </w:rPr>
        <w:t>like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-5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Section</w:t>
      </w:r>
      <w:r>
        <w:rPr>
          <w:color w:val="231F20"/>
          <w:spacing w:val="-4"/>
        </w:rPr>
        <w:t> </w:t>
      </w:r>
      <w:r>
        <w:rPr>
          <w:color w:val="231F20"/>
        </w:rPr>
        <w:t>8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Program,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following</w:t>
      </w:r>
      <w:r>
        <w:rPr>
          <w:color w:val="231F20"/>
          <w:spacing w:val="-4"/>
        </w:rPr>
        <w:t> </w:t>
      </w:r>
      <w:r>
        <w:rPr>
          <w:color w:val="231F20"/>
        </w:rPr>
        <w:t>sources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34"/>
          <w:w w:val="99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assistance:</w:t>
      </w:r>
      <w:r>
        <w:rPr/>
      </w:r>
    </w:p>
    <w:p>
      <w:pPr>
        <w:spacing w:before="0"/>
        <w:ind w:left="3297" w:right="329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sz w:val="20"/>
          <w:u w:val="single" w:color="231F20"/>
        </w:rPr>
        <w:t>Contract</w:t>
      </w:r>
      <w:r>
        <w:rPr>
          <w:rFonts w:ascii="Times New Roman"/>
          <w:color w:val="231F20"/>
          <w:spacing w:val="-11"/>
          <w:sz w:val="20"/>
          <w:u w:val="single" w:color="231F20"/>
        </w:rPr>
        <w:t> </w:t>
      </w:r>
      <w:r>
        <w:rPr>
          <w:rFonts w:ascii="Times New Roman"/>
          <w:color w:val="231F20"/>
          <w:spacing w:val="-1"/>
          <w:sz w:val="20"/>
          <w:u w:val="single" w:color="231F20"/>
        </w:rPr>
        <w:t>Administrator</w:t>
      </w:r>
      <w:r>
        <w:rPr>
          <w:rFonts w:ascii="Times New Roman"/>
          <w:color w:val="231F20"/>
          <w:spacing w:val="-11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if</w:t>
      </w:r>
      <w:r>
        <w:rPr>
          <w:rFonts w:ascii="Times New Roman"/>
          <w:i/>
          <w:color w:val="231F20"/>
          <w:spacing w:val="-10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>applicable)</w:t>
      </w:r>
      <w:r>
        <w:rPr>
          <w:rFonts w:ascii="Times New Roman"/>
          <w:i/>
          <w:color w:val="231F20"/>
          <w:w w:val="99"/>
          <w:sz w:val="20"/>
        </w:rPr>
      </w:r>
      <w:r>
        <w:rPr>
          <w:rFonts w:ascii="Times New Roman"/>
          <w:sz w:val="20"/>
        </w:rPr>
      </w:r>
    </w:p>
    <w:p>
      <w:pPr>
        <w:pStyle w:val="BodyText"/>
        <w:tabs>
          <w:tab w:pos="8779" w:val="left" w:leader="none"/>
          <w:tab w:pos="9499" w:val="left" w:leader="none"/>
        </w:tabs>
        <w:spacing w:line="240" w:lineRule="auto"/>
        <w:ind w:right="138" w:firstLine="0"/>
        <w:jc w:val="left"/>
      </w:pPr>
      <w:r>
        <w:rPr>
          <w:color w:val="231F20"/>
        </w:rPr>
        <w:t>Name: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95"/>
        </w:rPr>
        <w:t>Telephone</w:t>
      </w:r>
      <w:r>
        <w:rPr>
          <w:color w:val="231F20"/>
          <w:spacing w:val="35"/>
          <w:w w:val="95"/>
        </w:rPr>
        <w:t> </w:t>
      </w:r>
      <w:r>
        <w:rPr>
          <w:color w:val="231F20"/>
        </w:rPr>
        <w:t>Number:</w:t>
      </w:r>
      <w:r>
        <w:rPr>
          <w:color w:val="231F20"/>
          <w:spacing w:val="1"/>
        </w:rPr>
        <w:t> </w:t>
      </w:r>
      <w:r>
        <w:rPr>
          <w:color w:val="231F20"/>
          <w:spacing w:val="1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pStyle w:val="BodyText"/>
        <w:spacing w:line="240" w:lineRule="auto"/>
        <w:ind w:left="0" w:right="0" w:firstLine="0"/>
        <w:jc w:val="center"/>
      </w:pPr>
      <w:r>
        <w:rPr>
          <w:color w:val="231F20"/>
          <w:w w:val="99"/>
        </w:rPr>
      </w:r>
      <w:r>
        <w:rPr>
          <w:color w:val="231F20"/>
          <w:u w:val="single" w:color="231F20"/>
        </w:rPr>
        <w:t>HUD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Regional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Center</w:t>
      </w:r>
      <w:r>
        <w:rPr>
          <w:color w:val="231F20"/>
          <w:w w:val="99"/>
        </w:rPr>
      </w:r>
      <w:r>
        <w:rPr/>
      </w:r>
    </w:p>
    <w:p>
      <w:pPr>
        <w:pStyle w:val="BodyText"/>
        <w:tabs>
          <w:tab w:pos="8779" w:val="left" w:leader="none"/>
          <w:tab w:pos="9499" w:val="left" w:leader="none"/>
        </w:tabs>
        <w:spacing w:line="240" w:lineRule="auto"/>
        <w:ind w:right="138" w:firstLine="0"/>
        <w:jc w:val="left"/>
      </w:pPr>
      <w:r>
        <w:rPr>
          <w:color w:val="231F20"/>
        </w:rPr>
        <w:t>Name: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  <w:tab/>
      </w:r>
      <w:r>
        <w:rPr>
          <w:color w:val="231F20"/>
        </w:rPr>
      </w:r>
      <w:r>
        <w:rPr>
          <w:color w:val="231F20"/>
        </w:rPr>
        <w:t> </w:t>
      </w:r>
      <w:r>
        <w:rPr>
          <w:color w:val="231F20"/>
          <w:w w:val="95"/>
        </w:rPr>
        <w:t>Telephone</w:t>
      </w:r>
      <w:r>
        <w:rPr>
          <w:color w:val="231F20"/>
          <w:spacing w:val="35"/>
          <w:w w:val="95"/>
        </w:rPr>
        <w:t> </w:t>
      </w:r>
      <w:r>
        <w:rPr>
          <w:color w:val="231F20"/>
        </w:rPr>
        <w:t>Number:</w:t>
      </w:r>
      <w:r>
        <w:rPr>
          <w:color w:val="231F20"/>
        </w:rPr>
        <w:t>  </w:t>
      </w:r>
      <w:r>
        <w:rPr>
          <w:color w:val="231F20"/>
          <w:w w:val="99"/>
        </w:rPr>
      </w:r>
      <w:r>
        <w:rPr>
          <w:color w:val="231F20"/>
          <w:w w:val="99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spacing w:line="240" w:lineRule="auto" w:before="74"/>
        <w:ind w:right="2806" w:firstLine="4249"/>
        <w:jc w:val="left"/>
      </w:pPr>
      <w:r>
        <w:rPr>
          <w:color w:val="231F20"/>
          <w:w w:val="99"/>
        </w:rPr>
      </w:r>
      <w:r>
        <w:rPr>
          <w:color w:val="231F20"/>
          <w:u w:val="single" w:color="231F20"/>
        </w:rPr>
        <w:t>HUD</w:t>
      </w:r>
      <w:r>
        <w:rPr>
          <w:color w:val="231F20"/>
          <w:spacing w:val="-9"/>
          <w:u w:val="single" w:color="231F20"/>
        </w:rPr>
        <w:t> </w:t>
      </w:r>
      <w:r>
        <w:rPr>
          <w:color w:val="231F20"/>
          <w:u w:val="single" w:color="231F20"/>
        </w:rPr>
        <w:t>Web</w:t>
      </w:r>
      <w:r>
        <w:rPr>
          <w:color w:val="231F20"/>
          <w:w w:val="99"/>
        </w:rPr>
      </w:r>
      <w:r>
        <w:rPr>
          <w:color w:val="231F20"/>
          <w:w w:val="99"/>
        </w:rPr>
        <w:t> </w:t>
      </w:r>
      <w:r>
        <w:rPr>
          <w:color w:val="3953A4"/>
          <w:w w:val="99"/>
        </w:rPr>
      </w:r>
      <w:hyperlink r:id="rId5">
        <w:r>
          <w:rPr>
            <w:color w:val="3953A4"/>
            <w:u w:val="single" w:color="3953A4"/>
          </w:rPr>
          <w:t>http://www.hud.gov</w:t>
        </w:r>
        <w:r>
          <w:rPr>
            <w:color w:val="3953A4"/>
            <w:spacing w:val="-5"/>
            <w:u w:val="single" w:color="3953A4"/>
          </w:rPr>
          <w:t> </w:t>
        </w:r>
        <w:r>
          <w:rPr>
            <w:color w:val="3953A4"/>
            <w:spacing w:val="-5"/>
          </w:rPr>
        </w:r>
      </w:hyperlink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</w:rPr>
        <w:t>click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5"/>
        </w:rPr>
        <w:t> </w:t>
      </w:r>
      <w:r>
        <w:rPr>
          <w:color w:val="231F20"/>
        </w:rPr>
        <w:t>“I</w:t>
      </w:r>
      <w:r>
        <w:rPr>
          <w:color w:val="231F20"/>
          <w:spacing w:val="-5"/>
        </w:rPr>
        <w:t> </w:t>
      </w:r>
      <w:r>
        <w:rPr>
          <w:color w:val="231F20"/>
        </w:rPr>
        <w:t>want</w:t>
      </w:r>
      <w:r>
        <w:rPr>
          <w:color w:val="231F20"/>
          <w:spacing w:val="-5"/>
        </w:rPr>
        <w:t> </w:t>
      </w:r>
      <w:r>
        <w:rPr>
          <w:color w:val="231F20"/>
        </w:rPr>
        <w:t>to”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“Find</w:t>
      </w:r>
      <w:r>
        <w:rPr>
          <w:color w:val="231F20"/>
          <w:spacing w:val="-5"/>
        </w:rPr>
        <w:t> </w:t>
      </w:r>
      <w:r>
        <w:rPr>
          <w:color w:val="231F20"/>
        </w:rPr>
        <w:t>Rental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Assistance.”</w:t>
      </w:r>
      <w:r>
        <w:rPr/>
      </w:r>
    </w:p>
    <w:p>
      <w:pPr>
        <w:pStyle w:val="BodyText"/>
        <w:spacing w:line="240" w:lineRule="auto"/>
        <w:ind w:left="3297" w:right="3211" w:firstLine="0"/>
        <w:jc w:val="center"/>
      </w:pPr>
      <w:r>
        <w:rPr>
          <w:color w:val="231F20"/>
        </w:rPr>
        <w:t>Sincerely,</w:t>
      </w:r>
      <w:r>
        <w:rPr/>
      </w:r>
    </w:p>
    <w:p>
      <w:pPr>
        <w:tabs>
          <w:tab w:pos="3739" w:val="left" w:leader="none"/>
          <w:tab w:pos="5899" w:val="left" w:leader="none"/>
        </w:tabs>
        <w:spacing w:before="0"/>
        <w:ind w:left="30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Owner</w:t>
      </w:r>
      <w:r>
        <w:rPr>
          <w:rFonts w:ascii="Times New Roman"/>
          <w:color w:val="231F20"/>
          <w:sz w:val="20"/>
          <w:u w:val="single" w:color="231F20"/>
        </w:rPr>
        <w:t>)</w:t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sz w:val="20"/>
        </w:rPr>
      </w:r>
    </w:p>
    <w:p>
      <w:pPr>
        <w:tabs>
          <w:tab w:pos="4459" w:val="left" w:leader="none"/>
          <w:tab w:pos="6619" w:val="left" w:leader="none"/>
        </w:tabs>
        <w:spacing w:before="0"/>
        <w:ind w:left="37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9"/>
          <w:sz w:val="20"/>
        </w:rPr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  <w:u w:val="single" w:color="231F20"/>
        </w:rPr>
        <w:t>(</w:t>
      </w:r>
      <w:r>
        <w:rPr>
          <w:rFonts w:ascii="Times New Roman"/>
          <w:i/>
          <w:color w:val="231F20"/>
          <w:sz w:val="20"/>
          <w:u w:val="single" w:color="231F20"/>
        </w:rPr>
        <w:t>contact</w:t>
      </w:r>
      <w:r>
        <w:rPr>
          <w:rFonts w:ascii="Times New Roman"/>
          <w:i/>
          <w:color w:val="231F20"/>
          <w:spacing w:val="-12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>info</w:t>
      </w:r>
      <w:r>
        <w:rPr>
          <w:rFonts w:ascii="Times New Roman"/>
          <w:color w:val="231F20"/>
          <w:sz w:val="20"/>
          <w:u w:val="single" w:color="231F20"/>
        </w:rPr>
        <w:t>)</w:t>
      </w:r>
      <w:r>
        <w:rPr>
          <w:rFonts w:ascii="Times New Roman"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color w:val="231F20"/>
          <w:sz w:val="20"/>
          <w:u w:val="single" w:color="231F20"/>
        </w:rPr>
        <w:tab/>
      </w:r>
      <w:r>
        <w:rPr>
          <w:rFonts w:ascii="Times New Roman"/>
          <w:color w:val="231F20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tabs>
          <w:tab w:pos="860" w:val="left" w:leader="none"/>
          <w:tab w:pos="3019" w:val="left" w:leader="none"/>
          <w:tab w:pos="5179" w:val="left" w:leader="none"/>
        </w:tabs>
        <w:spacing w:before="74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sz w:val="20"/>
        </w:rPr>
        <w:t>cc:</w:t>
        <w:tab/>
      </w:r>
      <w:r>
        <w:rPr>
          <w:rFonts w:ascii="Times New Roman"/>
          <w:color w:val="231F20"/>
          <w:spacing w:val="-1"/>
          <w:sz w:val="20"/>
        </w:rPr>
        <w:t>Local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HUD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Office/</w:t>
      </w:r>
      <w:r>
        <w:rPr>
          <w:rFonts w:ascii="Times New Roman"/>
          <w:i/>
          <w:color w:val="231F20"/>
          <w:sz w:val="20"/>
        </w:rPr>
      </w:r>
      <w:r>
        <w:rPr>
          <w:rFonts w:ascii="Times New Roman"/>
          <w:i/>
          <w:color w:val="231F20"/>
          <w:sz w:val="20"/>
          <w:u w:val="single" w:color="231F20"/>
        </w:rPr>
        <w:tab/>
      </w:r>
      <w:r>
        <w:rPr>
          <w:rFonts w:ascii="Times New Roman"/>
          <w:i/>
          <w:color w:val="231F20"/>
          <w:sz w:val="20"/>
          <w:u w:val="single" w:color="231F20"/>
        </w:rPr>
        <w:t>(Contract</w:t>
      </w:r>
      <w:r>
        <w:rPr>
          <w:rFonts w:ascii="Times New Roman"/>
          <w:i/>
          <w:color w:val="231F20"/>
          <w:spacing w:val="-20"/>
          <w:sz w:val="20"/>
          <w:u w:val="single" w:color="231F20"/>
        </w:rPr>
        <w:t> </w:t>
      </w:r>
      <w:r>
        <w:rPr>
          <w:rFonts w:ascii="Times New Roman"/>
          <w:i/>
          <w:color w:val="231F20"/>
          <w:spacing w:val="-1"/>
          <w:sz w:val="20"/>
          <w:u w:val="single" w:color="231F20"/>
        </w:rPr>
        <w:t>Administrator)</w:t>
      </w:r>
      <w:r>
        <w:rPr>
          <w:rFonts w:ascii="Times New Roman"/>
          <w:i/>
          <w:color w:val="231F20"/>
          <w:w w:val="99"/>
          <w:sz w:val="20"/>
          <w:u w:val="single" w:color="231F20"/>
        </w:rPr>
        <w:t> </w:t>
      </w:r>
      <w:r>
        <w:rPr>
          <w:rFonts w:ascii="Times New Roman"/>
          <w:i/>
          <w:color w:val="231F20"/>
          <w:sz w:val="20"/>
          <w:u w:val="single" w:color="231F20"/>
        </w:rPr>
        <w:tab/>
      </w:r>
      <w:r>
        <w:rPr>
          <w:rFonts w:ascii="Times New Roman"/>
          <w:i/>
          <w:color w:val="231F20"/>
          <w:sz w:val="20"/>
        </w:rPr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line="20" w:lineRule="atLeast"/>
        <w:ind w:left="10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71.6pt;height:.6pt;mso-position-horizontal-relative:char;mso-position-vertical-relative:line" coordorigin="0,0" coordsize="9432,12">
            <v:group style="position:absolute;left:6;top:6;width:9420;height:2" coordorigin="6,6" coordsize="9420,2">
              <v:shape style="position:absolute;left:6;top:6;width:9420;height:2" coordorigin="6,6" coordsize="9420,0" path="m6,6l9426,6e" filled="false" stroked="true" strokeweight=".5799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8779" w:val="right" w:leader="none"/>
        </w:tabs>
        <w:spacing w:line="240" w:lineRule="auto" w:before="1"/>
        <w:ind w:right="0" w:firstLine="0"/>
        <w:jc w:val="left"/>
      </w:pPr>
      <w:r>
        <w:rPr>
          <w:color w:val="231F20"/>
        </w:rPr>
        <w:t>Chapter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Eleven</w:t>
      </w:r>
      <w:r>
        <w:rPr>
          <w:color w:val="231F20"/>
        </w:rPr>
        <w:t> – </w:t>
      </w:r>
      <w:r>
        <w:rPr>
          <w:rFonts w:ascii="Garamond" w:hAnsi="Garamond" w:cs="Garamond" w:eastAsia="Garamond"/>
          <w:color w:val="231F20"/>
        </w:rPr>
        <w:t>Published</w:t>
      </w:r>
      <w:r>
        <w:rPr>
          <w:rFonts w:ascii="Garamond" w:hAnsi="Garamond" w:cs="Garamond" w:eastAsia="Garamond"/>
          <w:color w:val="231F20"/>
          <w:spacing w:val="-1"/>
        </w:rPr>
        <w:t> </w:t>
      </w:r>
      <w:r>
        <w:rPr>
          <w:rFonts w:ascii="Garamond" w:hAnsi="Garamond" w:cs="Garamond" w:eastAsia="Garamond"/>
          <w:color w:val="231F20"/>
        </w:rPr>
        <w:t>August</w:t>
      </w:r>
      <w:r>
        <w:rPr>
          <w:rFonts w:ascii="Garamond" w:hAnsi="Garamond" w:cs="Garamond" w:eastAsia="Garamond"/>
          <w:color w:val="231F20"/>
          <w:spacing w:val="1"/>
        </w:rPr>
        <w:t> </w:t>
      </w:r>
      <w:r>
        <w:rPr>
          <w:rFonts w:ascii="Garamond" w:hAnsi="Garamond" w:cs="Garamond" w:eastAsia="Garamond"/>
          <w:color w:val="231F20"/>
        </w:rPr>
        <w:t>2015</w:t>
      </w:r>
      <w:r>
        <w:rPr>
          <w:color w:val="231F20"/>
        </w:rPr>
        <w:tab/>
      </w:r>
      <w:r>
        <w:rPr>
          <w:color w:val="231F20"/>
        </w:rPr>
        <w:t>1</w:t>
      </w:r>
      <w:r>
        <w:rPr/>
      </w:r>
    </w:p>
    <w:sectPr>
      <w:type w:val="continuous"/>
      <w:pgSz w:w="12240" w:h="15840"/>
      <w:pgMar w:top="6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 w:firstLine="720"/>
    </w:pPr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ud.gov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H22059</dc:creator>
  <dc:title>Microsoft Word - FINAL Consolidated Guide Final 8-7-2015.docx</dc:title>
  <dcterms:created xsi:type="dcterms:W3CDTF">2015-11-13T13:06:31Z</dcterms:created>
  <dcterms:modified xsi:type="dcterms:W3CDTF">2015-11-13T13:06:31Z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2015-11-13T00:00:00Z</vt:filetime>
  </property>
</Properties>
</file>