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82D0" w14:textId="6B1BF65E" w:rsidR="00774318" w:rsidRPr="0012364C" w:rsidRDefault="0012364C">
      <w:pPr>
        <w:rPr>
          <w:rFonts w:ascii="Arial" w:hAnsi="Arial" w:cs="Arial"/>
        </w:rPr>
      </w:pPr>
      <w:r w:rsidRPr="0012364C">
        <w:rPr>
          <w:rFonts w:ascii="Arial" w:hAnsi="Arial" w:cs="Arial"/>
        </w:rPr>
        <w:t>Waiting list information for special claims</w:t>
      </w:r>
      <w:r>
        <w:rPr>
          <w:rFonts w:ascii="Arial" w:hAnsi="Arial" w:cs="Arial"/>
        </w:rPr>
        <w:t xml:space="preserve"> – from Chapter 4 of the 4350.3 HUD Handbook</w:t>
      </w:r>
    </w:p>
    <w:p w14:paraId="53482746" w14:textId="77777777" w:rsidR="0012364C" w:rsidRPr="0012364C" w:rsidRDefault="0012364C">
      <w:pPr>
        <w:rPr>
          <w:rFonts w:ascii="Arial" w:hAnsi="Arial" w:cs="Arial"/>
        </w:rPr>
      </w:pPr>
    </w:p>
    <w:p w14:paraId="1482EC3F" w14:textId="77777777" w:rsidR="0012364C" w:rsidRPr="0012364C" w:rsidRDefault="0012364C" w:rsidP="0012364C">
      <w:pPr>
        <w:pStyle w:val="Default"/>
        <w:rPr>
          <w:sz w:val="22"/>
          <w:szCs w:val="22"/>
        </w:rPr>
      </w:pPr>
      <w:r w:rsidRPr="0012364C">
        <w:rPr>
          <w:b/>
          <w:bCs/>
          <w:sz w:val="22"/>
          <w:szCs w:val="22"/>
          <w:highlight w:val="yellow"/>
        </w:rPr>
        <w:t>Data included on the waiting list. The waiting list must include the following data taken from the application</w:t>
      </w:r>
      <w:r w:rsidRPr="0012364C">
        <w:rPr>
          <w:sz w:val="22"/>
          <w:szCs w:val="22"/>
          <w:highlight w:val="yellow"/>
        </w:rPr>
        <w:t>:</w:t>
      </w:r>
    </w:p>
    <w:p w14:paraId="252CDD5A" w14:textId="6FAB2A4E" w:rsidR="0012364C" w:rsidRPr="0012364C" w:rsidRDefault="0012364C" w:rsidP="0012364C">
      <w:pPr>
        <w:pStyle w:val="Default"/>
        <w:rPr>
          <w:color w:val="auto"/>
          <w:sz w:val="22"/>
          <w:szCs w:val="22"/>
        </w:rPr>
      </w:pPr>
      <w:r w:rsidRPr="0012364C">
        <w:rPr>
          <w:color w:val="auto"/>
          <w:sz w:val="22"/>
          <w:szCs w:val="22"/>
        </w:rPr>
        <w:t xml:space="preserve">a. Date and time the applicant </w:t>
      </w:r>
      <w:proofErr w:type="gramStart"/>
      <w:r w:rsidRPr="0012364C">
        <w:rPr>
          <w:color w:val="auto"/>
          <w:sz w:val="22"/>
          <w:szCs w:val="22"/>
        </w:rPr>
        <w:t>submitted an application</w:t>
      </w:r>
      <w:proofErr w:type="gramEnd"/>
      <w:r w:rsidRPr="0012364C">
        <w:rPr>
          <w:color w:val="auto"/>
          <w:sz w:val="22"/>
          <w:szCs w:val="22"/>
        </w:rPr>
        <w:t xml:space="preserve">; </w:t>
      </w:r>
    </w:p>
    <w:p w14:paraId="45349425" w14:textId="77777777" w:rsidR="0012364C" w:rsidRPr="0012364C" w:rsidRDefault="0012364C" w:rsidP="0012364C">
      <w:pPr>
        <w:pStyle w:val="Default"/>
        <w:rPr>
          <w:color w:val="auto"/>
          <w:sz w:val="22"/>
          <w:szCs w:val="22"/>
        </w:rPr>
      </w:pPr>
      <w:r w:rsidRPr="0012364C">
        <w:rPr>
          <w:color w:val="auto"/>
          <w:sz w:val="22"/>
          <w:szCs w:val="22"/>
        </w:rPr>
        <w:t xml:space="preserve">b. Name of head of household; </w:t>
      </w:r>
    </w:p>
    <w:p w14:paraId="0D24301A" w14:textId="77777777" w:rsidR="0012364C" w:rsidRPr="0012364C" w:rsidRDefault="0012364C" w:rsidP="0012364C">
      <w:pPr>
        <w:pStyle w:val="Default"/>
        <w:rPr>
          <w:color w:val="auto"/>
          <w:sz w:val="22"/>
          <w:szCs w:val="22"/>
        </w:rPr>
      </w:pPr>
      <w:r w:rsidRPr="0012364C">
        <w:rPr>
          <w:color w:val="auto"/>
          <w:sz w:val="22"/>
          <w:szCs w:val="22"/>
        </w:rPr>
        <w:t xml:space="preserve">c. Annual income level (used to estimate levels for income-targeting, i.e., extremely low-income, very low-income, and low-income) (See discussion of income limits in paragraph 3-6); </w:t>
      </w:r>
    </w:p>
    <w:p w14:paraId="4056150F" w14:textId="77777777" w:rsidR="0012364C" w:rsidRPr="0012364C" w:rsidRDefault="0012364C" w:rsidP="0012364C">
      <w:pPr>
        <w:pStyle w:val="Default"/>
        <w:rPr>
          <w:color w:val="auto"/>
          <w:sz w:val="22"/>
          <w:szCs w:val="22"/>
        </w:rPr>
      </w:pPr>
      <w:r w:rsidRPr="0012364C">
        <w:rPr>
          <w:color w:val="auto"/>
          <w:sz w:val="22"/>
          <w:szCs w:val="22"/>
        </w:rPr>
        <w:t xml:space="preserve">d. Identification of the need for an accessible unit, including the need for accessible features; </w:t>
      </w:r>
    </w:p>
    <w:p w14:paraId="4172C275" w14:textId="77777777" w:rsidR="0012364C" w:rsidRPr="0012364C" w:rsidRDefault="0012364C" w:rsidP="0012364C">
      <w:pPr>
        <w:pStyle w:val="Default"/>
        <w:rPr>
          <w:color w:val="auto"/>
          <w:sz w:val="22"/>
          <w:szCs w:val="22"/>
        </w:rPr>
      </w:pPr>
      <w:r w:rsidRPr="0012364C">
        <w:rPr>
          <w:color w:val="auto"/>
          <w:sz w:val="22"/>
          <w:szCs w:val="22"/>
        </w:rPr>
        <w:t xml:space="preserve">e. Preference status; and </w:t>
      </w:r>
    </w:p>
    <w:p w14:paraId="12178DBC" w14:textId="66BB232E" w:rsidR="0012364C" w:rsidRDefault="0012364C" w:rsidP="0012364C">
      <w:pPr>
        <w:rPr>
          <w:rFonts w:ascii="Arial" w:hAnsi="Arial" w:cs="Arial"/>
        </w:rPr>
      </w:pPr>
      <w:r w:rsidRPr="0012364C">
        <w:rPr>
          <w:rFonts w:ascii="Arial" w:hAnsi="Arial" w:cs="Arial"/>
        </w:rPr>
        <w:t>f. Unit size.</w:t>
      </w:r>
    </w:p>
    <w:p w14:paraId="3441916D" w14:textId="5274C3C9" w:rsidR="0012364C" w:rsidRDefault="0012364C" w:rsidP="0012364C">
      <w:pPr>
        <w:rPr>
          <w:rFonts w:ascii="Arial" w:hAnsi="Arial" w:cs="Arial"/>
        </w:rPr>
      </w:pPr>
    </w:p>
    <w:p w14:paraId="3AF46AAD" w14:textId="77777777" w:rsidR="0012364C" w:rsidRPr="0012364C" w:rsidRDefault="0012364C" w:rsidP="0012364C">
      <w:pPr>
        <w:pStyle w:val="Default"/>
        <w:rPr>
          <w:sz w:val="22"/>
          <w:szCs w:val="22"/>
        </w:rPr>
      </w:pPr>
      <w:r w:rsidRPr="0012364C">
        <w:rPr>
          <w:b/>
          <w:bCs/>
          <w:sz w:val="22"/>
          <w:szCs w:val="22"/>
          <w:highlight w:val="yellow"/>
        </w:rPr>
        <w:t>Providing an Auditable Record of Changes to Waiting Lists</w:t>
      </w:r>
      <w:r w:rsidRPr="0012364C">
        <w:rPr>
          <w:b/>
          <w:bCs/>
          <w:sz w:val="22"/>
          <w:szCs w:val="22"/>
        </w:rPr>
        <w:t xml:space="preserve"> </w:t>
      </w:r>
    </w:p>
    <w:p w14:paraId="4DAD33C8" w14:textId="74468D45" w:rsidR="0012364C" w:rsidRPr="0012364C" w:rsidRDefault="0012364C" w:rsidP="0012364C">
      <w:pPr>
        <w:pStyle w:val="Default"/>
        <w:rPr>
          <w:sz w:val="22"/>
          <w:szCs w:val="22"/>
        </w:rPr>
      </w:pPr>
      <w:r w:rsidRPr="0012364C">
        <w:rPr>
          <w:sz w:val="22"/>
          <w:szCs w:val="22"/>
        </w:rPr>
        <w:t xml:space="preserve">Independent reviewers looking at the waiting list should be able to: </w:t>
      </w:r>
    </w:p>
    <w:p w14:paraId="08A85DB2" w14:textId="77777777" w:rsidR="0012364C" w:rsidRPr="0012364C" w:rsidRDefault="0012364C" w:rsidP="0012364C">
      <w:pPr>
        <w:pStyle w:val="Default"/>
        <w:rPr>
          <w:sz w:val="22"/>
          <w:szCs w:val="22"/>
        </w:rPr>
      </w:pPr>
      <w:r w:rsidRPr="0012364C">
        <w:rPr>
          <w:sz w:val="22"/>
          <w:szCs w:val="22"/>
        </w:rPr>
        <w:t xml:space="preserve">1. Find an applicant on the waiting list; </w:t>
      </w:r>
    </w:p>
    <w:p w14:paraId="3E1F2791" w14:textId="77777777" w:rsidR="0012364C" w:rsidRPr="0012364C" w:rsidRDefault="0012364C" w:rsidP="0012364C">
      <w:pPr>
        <w:pStyle w:val="Default"/>
        <w:rPr>
          <w:sz w:val="22"/>
          <w:szCs w:val="22"/>
        </w:rPr>
      </w:pPr>
      <w:r w:rsidRPr="0012364C">
        <w:rPr>
          <w:sz w:val="22"/>
          <w:szCs w:val="22"/>
        </w:rPr>
        <w:t xml:space="preserve">2. Readily confirm that an applicant was housed at the appropriate time based on unit size needs, preferences, and income-targeting; and </w:t>
      </w:r>
    </w:p>
    <w:p w14:paraId="6487D0E8" w14:textId="51A678BE" w:rsidR="0012364C" w:rsidRDefault="0012364C" w:rsidP="0012364C">
      <w:pPr>
        <w:rPr>
          <w:rFonts w:ascii="Arial" w:hAnsi="Arial" w:cs="Arial"/>
        </w:rPr>
      </w:pPr>
      <w:r w:rsidRPr="0012364C">
        <w:rPr>
          <w:rFonts w:ascii="Arial" w:hAnsi="Arial" w:cs="Arial"/>
        </w:rPr>
        <w:t>3. Trace various actions taken with respect to a family’s application for tenancy.</w:t>
      </w:r>
    </w:p>
    <w:p w14:paraId="7A72E16B" w14:textId="243EC241" w:rsidR="0012364C" w:rsidRDefault="0012364C" w:rsidP="0012364C">
      <w:pPr>
        <w:rPr>
          <w:rFonts w:ascii="Arial" w:hAnsi="Arial" w:cs="Arial"/>
        </w:rPr>
      </w:pPr>
    </w:p>
    <w:p w14:paraId="16AEFF2C" w14:textId="331143CB" w:rsidR="0012364C" w:rsidRPr="0012364C" w:rsidRDefault="0012364C" w:rsidP="0012364C">
      <w:pPr>
        <w:rPr>
          <w:rFonts w:ascii="Arial" w:hAnsi="Arial" w:cs="Arial"/>
        </w:rPr>
      </w:pPr>
      <w:r>
        <w:rPr>
          <w:rFonts w:ascii="Arial" w:hAnsi="Arial" w:cs="Arial"/>
        </w:rPr>
        <w:t>All waiting lists must have a status column to show if the applicant is on list, rejected, withdrawn, or moved in, and a status date column</w:t>
      </w:r>
      <w:bookmarkStart w:id="0" w:name="_GoBack"/>
      <w:bookmarkEnd w:id="0"/>
      <w:r>
        <w:rPr>
          <w:rFonts w:ascii="Arial" w:hAnsi="Arial" w:cs="Arial"/>
        </w:rPr>
        <w:t xml:space="preserve">.  The comments column should show all contact with the applicant up to and including the move in date.  </w:t>
      </w:r>
    </w:p>
    <w:sectPr w:rsidR="0012364C" w:rsidRPr="0012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4C"/>
    <w:rsid w:val="0012364C"/>
    <w:rsid w:val="00774318"/>
    <w:rsid w:val="008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237D"/>
  <w15:chartTrackingRefBased/>
  <w15:docId w15:val="{4F6698B2-1193-44E2-984B-B3B36F9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364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Reynolds</dc:creator>
  <cp:keywords/>
  <dc:description/>
  <cp:lastModifiedBy>Julie Reynolds</cp:lastModifiedBy>
  <cp:revision>1</cp:revision>
  <dcterms:created xsi:type="dcterms:W3CDTF">2019-08-29T14:56:00Z</dcterms:created>
  <dcterms:modified xsi:type="dcterms:W3CDTF">2019-08-29T15:04:00Z</dcterms:modified>
</cp:coreProperties>
</file>